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30" w:rsidRPr="00105130" w:rsidRDefault="00105130" w:rsidP="0010513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105130">
        <w:rPr>
          <w:rFonts w:ascii="Times New Roman" w:eastAsia="Times New Roman" w:hAnsi="Times New Roman" w:cs="Times New Roman"/>
          <w:b/>
          <w:bCs/>
          <w:kern w:val="36"/>
          <w:sz w:val="48"/>
          <w:szCs w:val="48"/>
        </w:rPr>
        <w:t>Biomagnetic</w:t>
      </w:r>
      <w:proofErr w:type="spellEnd"/>
      <w:r w:rsidRPr="00105130">
        <w:rPr>
          <w:rFonts w:ascii="Times New Roman" w:eastAsia="Times New Roman" w:hAnsi="Times New Roman" w:cs="Times New Roman"/>
          <w:b/>
          <w:bCs/>
          <w:kern w:val="36"/>
          <w:sz w:val="48"/>
          <w:szCs w:val="48"/>
        </w:rPr>
        <w:t xml:space="preserve"> Fields</w:t>
      </w:r>
    </w:p>
    <w:p w:rsidR="00105130" w:rsidRPr="00105130" w:rsidRDefault="00105130" w:rsidP="00105130">
      <w:pPr>
        <w:spacing w:before="100" w:beforeAutospacing="1" w:after="100" w:afterAutospacing="1" w:line="240" w:lineRule="auto"/>
        <w:rPr>
          <w:rFonts w:ascii="Times New Roman" w:eastAsia="Times New Roman" w:hAnsi="Times New Roman" w:cs="Times New Roman"/>
          <w:sz w:val="24"/>
          <w:szCs w:val="24"/>
        </w:rPr>
      </w:pPr>
      <w:r w:rsidRPr="00105130">
        <w:rPr>
          <w:rFonts w:ascii="Times New Roman" w:eastAsia="Times New Roman" w:hAnsi="Times New Roman" w:cs="Times New Roman"/>
          <w:sz w:val="24"/>
          <w:szCs w:val="24"/>
        </w:rPr>
        <w:t xml:space="preserve">The body produces its own very complex electrical activity. Wherever there is electrical activity, there is also a magnetic field. This is basic physics and applies to all life. The body’s own magnetic fields (MFs) are extremely tiny—so tiny that they are easily obscured by the surrounding planetary and environmental fields. These external fields have to be blocked to allow study of the body’s own magnetic fields. The natural internal electrical and magnetic fields of the body regulate all the body’s processes and interact with one another. Unlocking these </w:t>
      </w:r>
      <w:proofErr w:type="spellStart"/>
      <w:r w:rsidRPr="00105130">
        <w:rPr>
          <w:rFonts w:ascii="Times New Roman" w:eastAsia="Times New Roman" w:hAnsi="Times New Roman" w:cs="Times New Roman"/>
          <w:sz w:val="24"/>
          <w:szCs w:val="24"/>
        </w:rPr>
        <w:t>biomagnetic</w:t>
      </w:r>
      <w:proofErr w:type="spellEnd"/>
      <w:r w:rsidRPr="00105130">
        <w:rPr>
          <w:rFonts w:ascii="Times New Roman" w:eastAsia="Times New Roman" w:hAnsi="Times New Roman" w:cs="Times New Roman"/>
          <w:sz w:val="24"/>
          <w:szCs w:val="24"/>
        </w:rPr>
        <w:t xml:space="preserve"> </w:t>
      </w:r>
      <w:proofErr w:type="gramStart"/>
      <w:r w:rsidRPr="00105130">
        <w:rPr>
          <w:rFonts w:ascii="Times New Roman" w:eastAsia="Times New Roman" w:hAnsi="Times New Roman" w:cs="Times New Roman"/>
          <w:sz w:val="24"/>
          <w:szCs w:val="24"/>
        </w:rPr>
        <w:t>fields</w:t>
      </w:r>
      <w:proofErr w:type="gramEnd"/>
      <w:r w:rsidRPr="00105130">
        <w:rPr>
          <w:rFonts w:ascii="Times New Roman" w:eastAsia="Times New Roman" w:hAnsi="Times New Roman" w:cs="Times New Roman"/>
          <w:sz w:val="24"/>
          <w:szCs w:val="24"/>
        </w:rPr>
        <w:t xml:space="preserve"> secrets opens new alternatives in diagnosis and treatment.</w:t>
      </w:r>
      <w:r>
        <w:rPr>
          <w:rFonts w:ascii="Times New Roman" w:eastAsia="Times New Roman" w:hAnsi="Times New Roman" w:cs="Times New Roman"/>
          <w:noProof/>
          <w:sz w:val="24"/>
          <w:szCs w:val="24"/>
        </w:rPr>
        <w:drawing>
          <wp:inline distT="0" distB="0" distL="0" distR="0">
            <wp:extent cx="2905125" cy="2276475"/>
            <wp:effectExtent l="0" t="0" r="9525" b="9525"/>
            <wp:docPr id="1" name="Picture 1" descr="https://media.licdn.com/mpr/mpr/shrinknp_400_400/AAEAAQAAAAAAAAJ-AAAAJGRmM2I2MWRiLTQ4NTEtNDM3OS1hY2QyLWJlNTEwMGRlMzZ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np_400_400/AAEAAQAAAAAAAAJ-AAAAJGRmM2I2MWRiLTQ4NTEtNDM3OS1hY2QyLWJlNTEwMGRlMzZiM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2276475"/>
                    </a:xfrm>
                    <a:prstGeom prst="rect">
                      <a:avLst/>
                    </a:prstGeom>
                    <a:noFill/>
                    <a:ln>
                      <a:noFill/>
                    </a:ln>
                  </pic:spPr>
                </pic:pic>
              </a:graphicData>
            </a:graphic>
          </wp:inline>
        </w:drawing>
      </w:r>
    </w:p>
    <w:p w:rsidR="00105130" w:rsidRPr="00105130" w:rsidRDefault="00105130" w:rsidP="00105130">
      <w:pPr>
        <w:spacing w:before="100" w:beforeAutospacing="1" w:after="100" w:afterAutospacing="1" w:line="240" w:lineRule="auto"/>
        <w:rPr>
          <w:rFonts w:ascii="Times New Roman" w:eastAsia="Times New Roman" w:hAnsi="Times New Roman" w:cs="Times New Roman"/>
          <w:sz w:val="24"/>
          <w:szCs w:val="24"/>
        </w:rPr>
      </w:pPr>
      <w:proofErr w:type="spellStart"/>
      <w:r w:rsidRPr="00105130">
        <w:rPr>
          <w:rFonts w:ascii="Times New Roman" w:eastAsia="Times New Roman" w:hAnsi="Times New Roman" w:cs="Times New Roman"/>
          <w:b/>
          <w:bCs/>
          <w:sz w:val="24"/>
          <w:szCs w:val="24"/>
        </w:rPr>
        <w:t>Biomagnetometers</w:t>
      </w:r>
      <w:proofErr w:type="spellEnd"/>
    </w:p>
    <w:p w:rsidR="00105130" w:rsidRPr="00105130" w:rsidRDefault="00105130" w:rsidP="00105130">
      <w:pPr>
        <w:spacing w:before="100" w:beforeAutospacing="1" w:after="100" w:afterAutospacing="1" w:line="240" w:lineRule="auto"/>
        <w:rPr>
          <w:rFonts w:ascii="Times New Roman" w:eastAsia="Times New Roman" w:hAnsi="Times New Roman" w:cs="Times New Roman"/>
          <w:sz w:val="24"/>
          <w:szCs w:val="24"/>
        </w:rPr>
      </w:pPr>
      <w:r w:rsidRPr="00105130">
        <w:rPr>
          <w:rFonts w:ascii="Times New Roman" w:eastAsia="Times New Roman" w:hAnsi="Times New Roman" w:cs="Times New Roman"/>
          <w:sz w:val="24"/>
          <w:szCs w:val="24"/>
        </w:rPr>
        <w:t>There are many devices for taking measurement of electrical fields, including electroencephalograms (EEGs) and electrocardiograms (EKGs). There are significant limits to the information able to be gained from these, especially at the local cellular level. Electrical field measurement does not work well to find small areas of damage in the body as well as magnetic field measurements can. Electrical field measurement on the outside of the body can’t “see” as deep into the body without having to insert probes. Also, electrical measurements capture voltage but magnetic measurements say more about total energy present or current, which is more physiologically relevant.</w:t>
      </w:r>
    </w:p>
    <w:p w:rsidR="00105130" w:rsidRPr="00105130" w:rsidRDefault="00105130" w:rsidP="00105130">
      <w:pPr>
        <w:spacing w:before="100" w:beforeAutospacing="1" w:after="100" w:afterAutospacing="1" w:line="240" w:lineRule="auto"/>
        <w:rPr>
          <w:rFonts w:ascii="Times New Roman" w:eastAsia="Times New Roman" w:hAnsi="Times New Roman" w:cs="Times New Roman"/>
          <w:sz w:val="24"/>
          <w:szCs w:val="24"/>
        </w:rPr>
      </w:pPr>
      <w:proofErr w:type="spellStart"/>
      <w:r w:rsidRPr="00105130">
        <w:rPr>
          <w:rFonts w:ascii="Times New Roman" w:eastAsia="Times New Roman" w:hAnsi="Times New Roman" w:cs="Times New Roman"/>
          <w:sz w:val="24"/>
          <w:szCs w:val="24"/>
        </w:rPr>
        <w:t>Biomagnetic</w:t>
      </w:r>
      <w:proofErr w:type="spellEnd"/>
      <w:r w:rsidRPr="00105130">
        <w:rPr>
          <w:rFonts w:ascii="Times New Roman" w:eastAsia="Times New Roman" w:hAnsi="Times New Roman" w:cs="Times New Roman"/>
          <w:sz w:val="24"/>
          <w:szCs w:val="24"/>
        </w:rPr>
        <w:t xml:space="preserve"> fields are not blocked by tissues along their paths, such as the skull, as opposed to bioelectric fields. </w:t>
      </w:r>
      <w:proofErr w:type="spellStart"/>
      <w:r w:rsidRPr="00105130">
        <w:rPr>
          <w:rFonts w:ascii="Times New Roman" w:eastAsia="Times New Roman" w:hAnsi="Times New Roman" w:cs="Times New Roman"/>
          <w:sz w:val="24"/>
          <w:szCs w:val="24"/>
        </w:rPr>
        <w:t>Biomagnetometers</w:t>
      </w:r>
      <w:proofErr w:type="spellEnd"/>
      <w:r w:rsidRPr="00105130">
        <w:rPr>
          <w:rFonts w:ascii="Times New Roman" w:eastAsia="Times New Roman" w:hAnsi="Times New Roman" w:cs="Times New Roman"/>
          <w:sz w:val="24"/>
          <w:szCs w:val="24"/>
        </w:rPr>
        <w:t xml:space="preserve"> do not require electrode placement and allow intracellular currents to be measured compared to extracellular voltage charges. Therefore, magnetic field measurement allows for measuring cell membrane charges without penetration of the cell membrane. Cell membrane charge is important to determine how healthy a cell is. It therefore becomes easier to detect electric currents flowing within a person by detecting the associated MFs than by recording surface electric charges at the skin. This allows for accurate, non-invasive assessment of function or pathology.</w:t>
      </w:r>
    </w:p>
    <w:p w:rsidR="00105130" w:rsidRPr="00105130" w:rsidRDefault="00105130" w:rsidP="00105130">
      <w:pPr>
        <w:spacing w:before="100" w:beforeAutospacing="1" w:after="100" w:afterAutospacing="1" w:line="240" w:lineRule="auto"/>
        <w:rPr>
          <w:rFonts w:ascii="Times New Roman" w:eastAsia="Times New Roman" w:hAnsi="Times New Roman" w:cs="Times New Roman"/>
          <w:sz w:val="24"/>
          <w:szCs w:val="24"/>
        </w:rPr>
      </w:pPr>
      <w:r w:rsidRPr="00105130">
        <w:rPr>
          <w:rFonts w:ascii="Times New Roman" w:eastAsia="Times New Roman" w:hAnsi="Times New Roman" w:cs="Times New Roman"/>
          <w:b/>
          <w:bCs/>
          <w:sz w:val="24"/>
          <w:szCs w:val="24"/>
        </w:rPr>
        <w:t>Magnetically shielded rooms</w:t>
      </w:r>
    </w:p>
    <w:p w:rsidR="00105130" w:rsidRPr="00105130" w:rsidRDefault="00105130" w:rsidP="00105130">
      <w:pPr>
        <w:spacing w:before="100" w:beforeAutospacing="1" w:after="100" w:afterAutospacing="1" w:line="240" w:lineRule="auto"/>
        <w:rPr>
          <w:rFonts w:ascii="Times New Roman" w:eastAsia="Times New Roman" w:hAnsi="Times New Roman" w:cs="Times New Roman"/>
          <w:sz w:val="24"/>
          <w:szCs w:val="24"/>
        </w:rPr>
      </w:pPr>
      <w:r w:rsidRPr="00105130">
        <w:rPr>
          <w:rFonts w:ascii="Times New Roman" w:eastAsia="Times New Roman" w:hAnsi="Times New Roman" w:cs="Times New Roman"/>
          <w:sz w:val="24"/>
          <w:szCs w:val="24"/>
        </w:rPr>
        <w:lastRenderedPageBreak/>
        <w:t>Magnetically-shielded rooms have made it possible for new devices called SQUIDS to actually measure and map the fields of the whole body and its organs. Magnetic shielding requires the use of new artificial metals, called “mu” metals, combined with other metals, to get as close as possible to zero external magnetic fields. SQUIDS are Super-conducting Quantum Interference Devices. They are based on the physics of “Josephson Junctions” in super-conducting materials. The SQUIDS allow measurement of extremely tiny electrical and magnetic fields in the body or any given tissue under study.</w:t>
      </w:r>
    </w:p>
    <w:p w:rsidR="00105130" w:rsidRPr="00105130" w:rsidRDefault="00105130" w:rsidP="00105130">
      <w:pPr>
        <w:spacing w:before="100" w:beforeAutospacing="1" w:after="100" w:afterAutospacing="1" w:line="240" w:lineRule="auto"/>
        <w:rPr>
          <w:rFonts w:ascii="Times New Roman" w:eastAsia="Times New Roman" w:hAnsi="Times New Roman" w:cs="Times New Roman"/>
          <w:sz w:val="24"/>
          <w:szCs w:val="24"/>
        </w:rPr>
      </w:pPr>
      <w:r w:rsidRPr="00105130">
        <w:rPr>
          <w:rFonts w:ascii="Times New Roman" w:eastAsia="Times New Roman" w:hAnsi="Times New Roman" w:cs="Times New Roman"/>
          <w:sz w:val="24"/>
          <w:szCs w:val="24"/>
        </w:rPr>
        <w:t>Laboratories are very magnetically and electrically “noisy” environments. Even remote natural environments are still “noisy” relative to the body’s fields. The sensitivity of the SQUID and the amount of shielding determine how small the fields are that can be measured.</w:t>
      </w:r>
    </w:p>
    <w:p w:rsidR="00105130" w:rsidRPr="00105130" w:rsidRDefault="00105130" w:rsidP="00105130">
      <w:pPr>
        <w:spacing w:before="100" w:beforeAutospacing="1" w:after="100" w:afterAutospacing="1" w:line="240" w:lineRule="auto"/>
        <w:rPr>
          <w:rFonts w:ascii="Times New Roman" w:eastAsia="Times New Roman" w:hAnsi="Times New Roman" w:cs="Times New Roman"/>
          <w:sz w:val="24"/>
          <w:szCs w:val="24"/>
        </w:rPr>
      </w:pPr>
      <w:r w:rsidRPr="00105130">
        <w:rPr>
          <w:rFonts w:ascii="Times New Roman" w:eastAsia="Times New Roman" w:hAnsi="Times New Roman" w:cs="Times New Roman"/>
          <w:b/>
          <w:bCs/>
          <w:sz w:val="24"/>
          <w:szCs w:val="24"/>
        </w:rPr>
        <w:t>The body’s natural magnetic fields</w:t>
      </w:r>
    </w:p>
    <w:p w:rsidR="00105130" w:rsidRPr="00105130" w:rsidRDefault="00105130" w:rsidP="00105130">
      <w:pPr>
        <w:spacing w:before="100" w:beforeAutospacing="1" w:after="100" w:afterAutospacing="1" w:line="240" w:lineRule="auto"/>
        <w:rPr>
          <w:rFonts w:ascii="Times New Roman" w:eastAsia="Times New Roman" w:hAnsi="Times New Roman" w:cs="Times New Roman"/>
          <w:sz w:val="24"/>
          <w:szCs w:val="24"/>
        </w:rPr>
      </w:pPr>
      <w:r w:rsidRPr="00105130">
        <w:rPr>
          <w:rFonts w:ascii="Times New Roman" w:eastAsia="Times New Roman" w:hAnsi="Times New Roman" w:cs="Times New Roman"/>
          <w:sz w:val="24"/>
          <w:szCs w:val="24"/>
        </w:rPr>
        <w:t>The strength of the body’s fields in relation to the strength of the Earth’s magnetic field is shown in the table below. As can be seen, using the Earth’s magnetic field as a comparison, the body’s natural magnetic fields are incredibly tiny.</w:t>
      </w:r>
    </w:p>
    <w:p w:rsidR="00105130" w:rsidRPr="00105130" w:rsidRDefault="00105130" w:rsidP="00105130">
      <w:pPr>
        <w:spacing w:before="100" w:beforeAutospacing="1" w:after="100" w:afterAutospacing="1" w:line="240" w:lineRule="auto"/>
        <w:rPr>
          <w:rFonts w:ascii="Times New Roman" w:eastAsia="Times New Roman" w:hAnsi="Times New Roman" w:cs="Times New Roman"/>
          <w:sz w:val="24"/>
          <w:szCs w:val="24"/>
        </w:rPr>
      </w:pPr>
      <w:r w:rsidRPr="00105130">
        <w:rPr>
          <w:rFonts w:ascii="Times New Roman" w:eastAsia="Times New Roman" w:hAnsi="Times New Roman" w:cs="Times New Roman"/>
          <w:b/>
          <w:bCs/>
          <w:sz w:val="24"/>
          <w:szCs w:val="24"/>
        </w:rPr>
        <w:t>Strengths of endogenous magnetic fields versus Earth’s field</w:t>
      </w:r>
    </w:p>
    <w:p w:rsidR="00105130" w:rsidRPr="00105130" w:rsidRDefault="00105130" w:rsidP="00105130">
      <w:pPr>
        <w:spacing w:before="100" w:beforeAutospacing="1" w:after="100" w:afterAutospacing="1" w:line="240" w:lineRule="auto"/>
        <w:rPr>
          <w:rFonts w:ascii="Times New Roman" w:eastAsia="Times New Roman" w:hAnsi="Times New Roman" w:cs="Times New Roman"/>
          <w:sz w:val="24"/>
          <w:szCs w:val="24"/>
        </w:rPr>
      </w:pPr>
      <w:r w:rsidRPr="00105130">
        <w:rPr>
          <w:rFonts w:ascii="Times New Roman" w:eastAsia="Times New Roman" w:hAnsi="Times New Roman" w:cs="Times New Roman"/>
          <w:sz w:val="24"/>
          <w:szCs w:val="24"/>
        </w:rPr>
        <w:t xml:space="preserve">Signal source         </w:t>
      </w:r>
      <w:proofErr w:type="spellStart"/>
      <w:r w:rsidRPr="00105130">
        <w:rPr>
          <w:rFonts w:ascii="Times New Roman" w:eastAsia="Times New Roman" w:hAnsi="Times New Roman" w:cs="Times New Roman"/>
          <w:sz w:val="24"/>
          <w:szCs w:val="24"/>
        </w:rPr>
        <w:t>FemtoTesla</w:t>
      </w:r>
      <w:proofErr w:type="spellEnd"/>
      <w:r w:rsidRPr="00105130">
        <w:rPr>
          <w:rFonts w:ascii="Times New Roman" w:eastAsia="Times New Roman" w:hAnsi="Times New Roman" w:cs="Times New Roman"/>
          <w:sz w:val="24"/>
          <w:szCs w:val="24"/>
        </w:rPr>
        <w:t xml:space="preserve">            Gauss                         Earth’s field stronger by</w:t>
      </w:r>
      <w:r w:rsidRPr="00105130">
        <w:rPr>
          <w:rFonts w:ascii="Times New Roman" w:eastAsia="Times New Roman" w:hAnsi="Times New Roman" w:cs="Times New Roman"/>
          <w:sz w:val="24"/>
          <w:szCs w:val="24"/>
        </w:rPr>
        <w:br/>
        <w:t>Skeletal Muscle     ~50,000                 0.0000005                1 million times</w:t>
      </w:r>
      <w:r w:rsidRPr="00105130">
        <w:rPr>
          <w:rFonts w:ascii="Times New Roman" w:eastAsia="Times New Roman" w:hAnsi="Times New Roman" w:cs="Times New Roman"/>
          <w:sz w:val="24"/>
          <w:szCs w:val="24"/>
        </w:rPr>
        <w:br/>
        <w:t>Heart                      ~500,000               0.000005                   100,000 times</w:t>
      </w:r>
      <w:r w:rsidRPr="00105130">
        <w:rPr>
          <w:rFonts w:ascii="Times New Roman" w:eastAsia="Times New Roman" w:hAnsi="Times New Roman" w:cs="Times New Roman"/>
          <w:sz w:val="24"/>
          <w:szCs w:val="24"/>
        </w:rPr>
        <w:br/>
        <w:t xml:space="preserve">Physiologic “noise” 50,000-5,000,000 </w:t>
      </w:r>
      <w:proofErr w:type="gramStart"/>
      <w:r w:rsidRPr="00105130">
        <w:rPr>
          <w:rFonts w:ascii="Times New Roman" w:eastAsia="Times New Roman" w:hAnsi="Times New Roman" w:cs="Times New Roman"/>
          <w:sz w:val="24"/>
          <w:szCs w:val="24"/>
        </w:rPr>
        <w:t>0.0000005  0.00000005</w:t>
      </w:r>
      <w:proofErr w:type="gramEnd"/>
      <w:r w:rsidRPr="00105130">
        <w:rPr>
          <w:rFonts w:ascii="Times New Roman" w:eastAsia="Times New Roman" w:hAnsi="Times New Roman" w:cs="Times New Roman"/>
          <w:sz w:val="24"/>
          <w:szCs w:val="24"/>
        </w:rPr>
        <w:t xml:space="preserve"> 1 – 10 million times</w:t>
      </w:r>
      <w:r w:rsidRPr="00105130">
        <w:rPr>
          <w:rFonts w:ascii="Times New Roman" w:eastAsia="Times New Roman" w:hAnsi="Times New Roman" w:cs="Times New Roman"/>
          <w:sz w:val="24"/>
          <w:szCs w:val="24"/>
        </w:rPr>
        <w:br/>
        <w:t>Earth’s field           50,000,000,000         0.5</w:t>
      </w:r>
    </w:p>
    <w:p w:rsidR="00105130" w:rsidRPr="00105130" w:rsidRDefault="00105130" w:rsidP="00105130">
      <w:pPr>
        <w:spacing w:before="100" w:beforeAutospacing="1" w:after="100" w:afterAutospacing="1" w:line="240" w:lineRule="auto"/>
        <w:rPr>
          <w:rFonts w:ascii="Times New Roman" w:eastAsia="Times New Roman" w:hAnsi="Times New Roman" w:cs="Times New Roman"/>
          <w:sz w:val="24"/>
          <w:szCs w:val="24"/>
        </w:rPr>
      </w:pPr>
      <w:r w:rsidRPr="00105130">
        <w:rPr>
          <w:rFonts w:ascii="Times New Roman" w:eastAsia="Times New Roman" w:hAnsi="Times New Roman" w:cs="Times New Roman"/>
          <w:sz w:val="24"/>
          <w:szCs w:val="24"/>
        </w:rPr>
        <w:t xml:space="preserve">As widely known elsewhere in science and engineering, externally applied electric and magnetic fields interact with and affect each other. The body’s own </w:t>
      </w:r>
      <w:proofErr w:type="spellStart"/>
      <w:r w:rsidRPr="00105130">
        <w:rPr>
          <w:rFonts w:ascii="Times New Roman" w:eastAsia="Times New Roman" w:hAnsi="Times New Roman" w:cs="Times New Roman"/>
          <w:sz w:val="24"/>
          <w:szCs w:val="24"/>
        </w:rPr>
        <w:t>biomagnetic</w:t>
      </w:r>
      <w:proofErr w:type="spellEnd"/>
      <w:r w:rsidRPr="00105130">
        <w:rPr>
          <w:rFonts w:ascii="Times New Roman" w:eastAsia="Times New Roman" w:hAnsi="Times New Roman" w:cs="Times New Roman"/>
          <w:sz w:val="24"/>
          <w:szCs w:val="24"/>
        </w:rPr>
        <w:t xml:space="preserve"> fields have both time-varied (frequency) and DC components. While externally applied DC fields need to be stronger than the surrounding geomagnetic field to exert additional impact on the body, time-varied magnetic fields (TMF) can be much weaker than the Earth’s background field. In fact, the lower limits of strength of weak TMFs to have biologic effects have not been defined. What is known is that TMFs much weaker than the Earth’s field have been shown to exert actions on the body (to the </w:t>
      </w:r>
      <w:proofErr w:type="spellStart"/>
      <w:proofErr w:type="gramStart"/>
      <w:r w:rsidRPr="00105130">
        <w:rPr>
          <w:rFonts w:ascii="Times New Roman" w:eastAsia="Times New Roman" w:hAnsi="Times New Roman" w:cs="Times New Roman"/>
          <w:sz w:val="24"/>
          <w:szCs w:val="24"/>
        </w:rPr>
        <w:t>picoTesla</w:t>
      </w:r>
      <w:proofErr w:type="spellEnd"/>
      <w:proofErr w:type="gramEnd"/>
      <w:r w:rsidRPr="00105130">
        <w:rPr>
          <w:rFonts w:ascii="Times New Roman" w:eastAsia="Times New Roman" w:hAnsi="Times New Roman" w:cs="Times New Roman"/>
          <w:sz w:val="24"/>
          <w:szCs w:val="24"/>
        </w:rPr>
        <w:t xml:space="preserve"> level, and maybe even to the </w:t>
      </w:r>
      <w:proofErr w:type="spellStart"/>
      <w:r w:rsidRPr="00105130">
        <w:rPr>
          <w:rFonts w:ascii="Times New Roman" w:eastAsia="Times New Roman" w:hAnsi="Times New Roman" w:cs="Times New Roman"/>
          <w:sz w:val="24"/>
          <w:szCs w:val="24"/>
        </w:rPr>
        <w:t>femtoTesla</w:t>
      </w:r>
      <w:proofErr w:type="spellEnd"/>
      <w:r w:rsidRPr="00105130">
        <w:rPr>
          <w:rFonts w:ascii="Times New Roman" w:eastAsia="Times New Roman" w:hAnsi="Times New Roman" w:cs="Times New Roman"/>
          <w:sz w:val="24"/>
          <w:szCs w:val="24"/>
        </w:rPr>
        <w:t xml:space="preserve"> level). Much of the instrumentation used for EMF treatment produces fields that are in the </w:t>
      </w:r>
      <w:proofErr w:type="spellStart"/>
      <w:proofErr w:type="gramStart"/>
      <w:r w:rsidRPr="00105130">
        <w:rPr>
          <w:rFonts w:ascii="Times New Roman" w:eastAsia="Times New Roman" w:hAnsi="Times New Roman" w:cs="Times New Roman"/>
          <w:sz w:val="24"/>
          <w:szCs w:val="24"/>
        </w:rPr>
        <w:t>milliTesla</w:t>
      </w:r>
      <w:proofErr w:type="spellEnd"/>
      <w:proofErr w:type="gramEnd"/>
      <w:r w:rsidRPr="00105130">
        <w:rPr>
          <w:rFonts w:ascii="Times New Roman" w:eastAsia="Times New Roman" w:hAnsi="Times New Roman" w:cs="Times New Roman"/>
          <w:sz w:val="24"/>
          <w:szCs w:val="24"/>
        </w:rPr>
        <w:t xml:space="preserve"> range (which is hundreds of Gauss). These EMFs are thousands to tens of thousands times stronger than the Earth’s magnetic field. That means, for TMFs, they are tens to hundreds of millions times stronger than the body’s own EMFs. Some processes in the body only need very tiny levels of energy to create benefits, while others need much higher levels of energy. See the section on Application Basics for discussion on layers of energy in the body and to get an idea of the time that it takes to heal tissue.</w:t>
      </w:r>
    </w:p>
    <w:p w:rsidR="00105130" w:rsidRPr="00105130" w:rsidRDefault="00105130" w:rsidP="00105130">
      <w:pPr>
        <w:spacing w:before="100" w:beforeAutospacing="1" w:after="100" w:afterAutospacing="1" w:line="240" w:lineRule="auto"/>
        <w:rPr>
          <w:rFonts w:ascii="Times New Roman" w:eastAsia="Times New Roman" w:hAnsi="Times New Roman" w:cs="Times New Roman"/>
          <w:sz w:val="24"/>
          <w:szCs w:val="24"/>
        </w:rPr>
      </w:pPr>
      <w:r w:rsidRPr="00105130">
        <w:rPr>
          <w:rFonts w:ascii="Times New Roman" w:eastAsia="Times New Roman" w:hAnsi="Times New Roman" w:cs="Times New Roman"/>
          <w:b/>
          <w:bCs/>
          <w:sz w:val="24"/>
          <w:szCs w:val="24"/>
        </w:rPr>
        <w:t xml:space="preserve">Diagnostic use of </w:t>
      </w:r>
      <w:proofErr w:type="spellStart"/>
      <w:r w:rsidRPr="00105130">
        <w:rPr>
          <w:rFonts w:ascii="Times New Roman" w:eastAsia="Times New Roman" w:hAnsi="Times New Roman" w:cs="Times New Roman"/>
          <w:b/>
          <w:bCs/>
          <w:sz w:val="24"/>
          <w:szCs w:val="24"/>
        </w:rPr>
        <w:t>biomagnetic</w:t>
      </w:r>
      <w:proofErr w:type="spellEnd"/>
      <w:r w:rsidRPr="00105130">
        <w:rPr>
          <w:rFonts w:ascii="Times New Roman" w:eastAsia="Times New Roman" w:hAnsi="Times New Roman" w:cs="Times New Roman"/>
          <w:b/>
          <w:bCs/>
          <w:sz w:val="24"/>
          <w:szCs w:val="24"/>
        </w:rPr>
        <w:t xml:space="preserve"> measurements</w:t>
      </w:r>
    </w:p>
    <w:p w:rsidR="00105130" w:rsidRPr="00105130" w:rsidRDefault="00105130" w:rsidP="00105130">
      <w:pPr>
        <w:spacing w:before="100" w:beforeAutospacing="1" w:after="100" w:afterAutospacing="1" w:line="240" w:lineRule="auto"/>
        <w:rPr>
          <w:rFonts w:ascii="Times New Roman" w:eastAsia="Times New Roman" w:hAnsi="Times New Roman" w:cs="Times New Roman"/>
          <w:sz w:val="24"/>
          <w:szCs w:val="24"/>
        </w:rPr>
      </w:pPr>
      <w:r w:rsidRPr="00105130">
        <w:rPr>
          <w:rFonts w:ascii="Times New Roman" w:eastAsia="Times New Roman" w:hAnsi="Times New Roman" w:cs="Times New Roman"/>
          <w:sz w:val="24"/>
          <w:szCs w:val="24"/>
        </w:rPr>
        <w:t xml:space="preserve">The finding through objective basic research of these endogenous fields not only allows us to know what their magnitudes are, but also has allowed the development of new non-invasive </w:t>
      </w:r>
      <w:r w:rsidRPr="00105130">
        <w:rPr>
          <w:rFonts w:ascii="Times New Roman" w:eastAsia="Times New Roman" w:hAnsi="Times New Roman" w:cs="Times New Roman"/>
          <w:sz w:val="24"/>
          <w:szCs w:val="24"/>
        </w:rPr>
        <w:lastRenderedPageBreak/>
        <w:t xml:space="preserve">means of measuring cellular function. The technical ability to obtain sensitive, natural </w:t>
      </w:r>
      <w:proofErr w:type="spellStart"/>
      <w:r w:rsidRPr="00105130">
        <w:rPr>
          <w:rFonts w:ascii="Times New Roman" w:eastAsia="Times New Roman" w:hAnsi="Times New Roman" w:cs="Times New Roman"/>
          <w:sz w:val="24"/>
          <w:szCs w:val="24"/>
        </w:rPr>
        <w:t>biomagnetic</w:t>
      </w:r>
      <w:proofErr w:type="spellEnd"/>
      <w:r w:rsidRPr="00105130">
        <w:rPr>
          <w:rFonts w:ascii="Times New Roman" w:eastAsia="Times New Roman" w:hAnsi="Times New Roman" w:cs="Times New Roman"/>
          <w:sz w:val="24"/>
          <w:szCs w:val="24"/>
        </w:rPr>
        <w:t xml:space="preserve"> measurements is already in use in medicine, for instance, with magnetoencephalography (MEG). MEGs are used for helping neurosurgeons localize areas of the brain with increased electrical activity causing epileptic seizures. Studies are being done to evaluate cardiac function and pathology (</w:t>
      </w:r>
      <w:proofErr w:type="spellStart"/>
      <w:r w:rsidRPr="00105130">
        <w:rPr>
          <w:rFonts w:ascii="Times New Roman" w:eastAsia="Times New Roman" w:hAnsi="Times New Roman" w:cs="Times New Roman"/>
          <w:sz w:val="24"/>
          <w:szCs w:val="24"/>
        </w:rPr>
        <w:t>magnetocardiography</w:t>
      </w:r>
      <w:proofErr w:type="spellEnd"/>
      <w:r w:rsidRPr="00105130">
        <w:rPr>
          <w:rFonts w:ascii="Times New Roman" w:eastAsia="Times New Roman" w:hAnsi="Times New Roman" w:cs="Times New Roman"/>
          <w:sz w:val="24"/>
          <w:szCs w:val="24"/>
        </w:rPr>
        <w:t>). Other applications are being considered, including measuring tissue iron loads in lung and liver, in the case of iron overload conditions. Muscle and other nerve function measurement systems are also possible in the future.</w:t>
      </w:r>
    </w:p>
    <w:p w:rsidR="00105130" w:rsidRPr="00105130" w:rsidRDefault="00105130" w:rsidP="00105130">
      <w:pPr>
        <w:spacing w:before="100" w:beforeAutospacing="1" w:after="100" w:afterAutospacing="1" w:line="240" w:lineRule="auto"/>
        <w:rPr>
          <w:rFonts w:ascii="Times New Roman" w:eastAsia="Times New Roman" w:hAnsi="Times New Roman" w:cs="Times New Roman"/>
          <w:sz w:val="24"/>
          <w:szCs w:val="24"/>
        </w:rPr>
      </w:pPr>
      <w:proofErr w:type="gramStart"/>
      <w:r w:rsidRPr="00105130">
        <w:rPr>
          <w:rFonts w:ascii="Times New Roman" w:eastAsia="Times New Roman" w:hAnsi="Times New Roman" w:cs="Times New Roman"/>
          <w:sz w:val="24"/>
          <w:szCs w:val="24"/>
        </w:rPr>
        <w:t>by</w:t>
      </w:r>
      <w:proofErr w:type="gramEnd"/>
      <w:r w:rsidRPr="00105130">
        <w:rPr>
          <w:rFonts w:ascii="Times New Roman" w:eastAsia="Times New Roman" w:hAnsi="Times New Roman" w:cs="Times New Roman"/>
          <w:sz w:val="24"/>
          <w:szCs w:val="24"/>
        </w:rPr>
        <w:t xml:space="preserve">: Dr. William </w:t>
      </w:r>
      <w:proofErr w:type="spellStart"/>
      <w:r w:rsidRPr="00105130">
        <w:rPr>
          <w:rFonts w:ascii="Times New Roman" w:eastAsia="Times New Roman" w:hAnsi="Times New Roman" w:cs="Times New Roman"/>
          <w:sz w:val="24"/>
          <w:szCs w:val="24"/>
        </w:rPr>
        <w:t>Pawluk</w:t>
      </w:r>
      <w:proofErr w:type="spellEnd"/>
    </w:p>
    <w:p w:rsidR="00893BC5" w:rsidRDefault="006C669A">
      <w:bookmarkStart w:id="0" w:name="_GoBack"/>
      <w:bookmarkEnd w:id="0"/>
    </w:p>
    <w:sectPr w:rsidR="0089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6528B"/>
    <w:multiLevelType w:val="multilevel"/>
    <w:tmpl w:val="BBAE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C453F"/>
    <w:multiLevelType w:val="multilevel"/>
    <w:tmpl w:val="6E40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30"/>
    <w:rsid w:val="00105130"/>
    <w:rsid w:val="0011386F"/>
    <w:rsid w:val="002D6D33"/>
    <w:rsid w:val="006C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5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051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3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05130"/>
    <w:rPr>
      <w:rFonts w:ascii="Times New Roman" w:eastAsia="Times New Roman" w:hAnsi="Times New Roman" w:cs="Times New Roman"/>
      <w:b/>
      <w:bCs/>
      <w:sz w:val="24"/>
      <w:szCs w:val="24"/>
    </w:rPr>
  </w:style>
  <w:style w:type="character" w:customStyle="1" w:styleId="count">
    <w:name w:val="count"/>
    <w:basedOn w:val="DefaultParagraphFont"/>
    <w:rsid w:val="00105130"/>
  </w:style>
  <w:style w:type="character" w:customStyle="1" w:styleId="label">
    <w:name w:val="label"/>
    <w:basedOn w:val="DefaultParagraphFont"/>
    <w:rsid w:val="00105130"/>
  </w:style>
  <w:style w:type="character" w:styleId="Hyperlink">
    <w:name w:val="Hyperlink"/>
    <w:basedOn w:val="DefaultParagraphFont"/>
    <w:uiPriority w:val="99"/>
    <w:semiHidden/>
    <w:unhideWhenUsed/>
    <w:rsid w:val="00105130"/>
    <w:rPr>
      <w:color w:val="0000FF"/>
      <w:u w:val="single"/>
    </w:rPr>
  </w:style>
  <w:style w:type="paragraph" w:styleId="NormalWeb">
    <w:name w:val="Normal (Web)"/>
    <w:basedOn w:val="Normal"/>
    <w:uiPriority w:val="99"/>
    <w:semiHidden/>
    <w:unhideWhenUsed/>
    <w:rsid w:val="001051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130"/>
    <w:rPr>
      <w:b/>
      <w:bCs/>
    </w:rPr>
  </w:style>
  <w:style w:type="paragraph" w:styleId="BalloonText">
    <w:name w:val="Balloon Text"/>
    <w:basedOn w:val="Normal"/>
    <w:link w:val="BalloonTextChar"/>
    <w:uiPriority w:val="99"/>
    <w:semiHidden/>
    <w:unhideWhenUsed/>
    <w:rsid w:val="00105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5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051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3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05130"/>
    <w:rPr>
      <w:rFonts w:ascii="Times New Roman" w:eastAsia="Times New Roman" w:hAnsi="Times New Roman" w:cs="Times New Roman"/>
      <w:b/>
      <w:bCs/>
      <w:sz w:val="24"/>
      <w:szCs w:val="24"/>
    </w:rPr>
  </w:style>
  <w:style w:type="character" w:customStyle="1" w:styleId="count">
    <w:name w:val="count"/>
    <w:basedOn w:val="DefaultParagraphFont"/>
    <w:rsid w:val="00105130"/>
  </w:style>
  <w:style w:type="character" w:customStyle="1" w:styleId="label">
    <w:name w:val="label"/>
    <w:basedOn w:val="DefaultParagraphFont"/>
    <w:rsid w:val="00105130"/>
  </w:style>
  <w:style w:type="character" w:styleId="Hyperlink">
    <w:name w:val="Hyperlink"/>
    <w:basedOn w:val="DefaultParagraphFont"/>
    <w:uiPriority w:val="99"/>
    <w:semiHidden/>
    <w:unhideWhenUsed/>
    <w:rsid w:val="00105130"/>
    <w:rPr>
      <w:color w:val="0000FF"/>
      <w:u w:val="single"/>
    </w:rPr>
  </w:style>
  <w:style w:type="paragraph" w:styleId="NormalWeb">
    <w:name w:val="Normal (Web)"/>
    <w:basedOn w:val="Normal"/>
    <w:uiPriority w:val="99"/>
    <w:semiHidden/>
    <w:unhideWhenUsed/>
    <w:rsid w:val="001051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130"/>
    <w:rPr>
      <w:b/>
      <w:bCs/>
    </w:rPr>
  </w:style>
  <w:style w:type="paragraph" w:styleId="BalloonText">
    <w:name w:val="Balloon Text"/>
    <w:basedOn w:val="Normal"/>
    <w:link w:val="BalloonTextChar"/>
    <w:uiPriority w:val="99"/>
    <w:semiHidden/>
    <w:unhideWhenUsed/>
    <w:rsid w:val="00105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3760">
      <w:bodyDiv w:val="1"/>
      <w:marLeft w:val="0"/>
      <w:marRight w:val="0"/>
      <w:marTop w:val="0"/>
      <w:marBottom w:val="0"/>
      <w:divBdr>
        <w:top w:val="none" w:sz="0" w:space="0" w:color="auto"/>
        <w:left w:val="none" w:sz="0" w:space="0" w:color="auto"/>
        <w:bottom w:val="none" w:sz="0" w:space="0" w:color="auto"/>
        <w:right w:val="none" w:sz="0" w:space="0" w:color="auto"/>
      </w:divBdr>
      <w:divsChild>
        <w:div w:id="837967926">
          <w:marLeft w:val="0"/>
          <w:marRight w:val="0"/>
          <w:marTop w:val="0"/>
          <w:marBottom w:val="0"/>
          <w:divBdr>
            <w:top w:val="none" w:sz="0" w:space="0" w:color="auto"/>
            <w:left w:val="none" w:sz="0" w:space="0" w:color="auto"/>
            <w:bottom w:val="none" w:sz="0" w:space="0" w:color="auto"/>
            <w:right w:val="none" w:sz="0" w:space="0" w:color="auto"/>
          </w:divBdr>
          <w:divsChild>
            <w:div w:id="1003432754">
              <w:marLeft w:val="0"/>
              <w:marRight w:val="0"/>
              <w:marTop w:val="0"/>
              <w:marBottom w:val="0"/>
              <w:divBdr>
                <w:top w:val="none" w:sz="0" w:space="0" w:color="auto"/>
                <w:left w:val="none" w:sz="0" w:space="0" w:color="auto"/>
                <w:bottom w:val="none" w:sz="0" w:space="0" w:color="auto"/>
                <w:right w:val="none" w:sz="0" w:space="0" w:color="auto"/>
              </w:divBdr>
              <w:divsChild>
                <w:div w:id="2105297881">
                  <w:marLeft w:val="0"/>
                  <w:marRight w:val="0"/>
                  <w:marTop w:val="0"/>
                  <w:marBottom w:val="0"/>
                  <w:divBdr>
                    <w:top w:val="none" w:sz="0" w:space="0" w:color="auto"/>
                    <w:left w:val="none" w:sz="0" w:space="0" w:color="auto"/>
                    <w:bottom w:val="none" w:sz="0" w:space="0" w:color="auto"/>
                    <w:right w:val="none" w:sz="0" w:space="0" w:color="auto"/>
                  </w:divBdr>
                </w:div>
              </w:divsChild>
            </w:div>
            <w:div w:id="7563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3</cp:revision>
  <dcterms:created xsi:type="dcterms:W3CDTF">2015-07-23T15:10:00Z</dcterms:created>
  <dcterms:modified xsi:type="dcterms:W3CDTF">2017-07-18T20:12:00Z</dcterms:modified>
</cp:coreProperties>
</file>